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t xml:space="preserve">2019 </w:t>
      </w:r>
      <w:r>
        <w:t>年口腔主治专业实践能力—《口腔颌面外科学》考试大纲</w:t>
      </w:r>
    </w:p>
    <w:bookmarkEnd w:id="0"/>
    <w:p>
      <w:pPr>
        <w:jc w:val="center"/>
      </w:pPr>
    </w:p>
    <w:tbl>
      <w:tblPr>
        <w:tblStyle w:val="9"/>
        <w:tblW w:w="852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一、各类牙、牙根的拔除方法与局部麻醉方法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4" w:type="dxa"/>
          </w:tcPr>
          <w:p>
            <w:pPr>
              <w:pStyle w:val="12"/>
              <w:spacing w:before="25"/>
              <w:rPr>
                <w:sz w:val="21"/>
              </w:rPr>
            </w:pPr>
            <w:r>
              <w:rPr>
                <w:sz w:val="21"/>
              </w:rPr>
              <w:t>二、口腔颌面部感染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三、口腔颌面软硬组织创伤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四、口腔颌面部良性肿瘤及瘤样病变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五、三叉神经痛</w:t>
            </w:r>
          </w:p>
        </w:tc>
      </w:tr>
    </w:tbl>
    <w:p>
      <w:pPr>
        <w:spacing w:before="4" w:after="1" w:line="240" w:lineRule="auto"/>
        <w:rPr>
          <w:b/>
          <w:sz w:val="10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6202EC1"/>
    <w:rsid w:val="20B74642"/>
    <w:rsid w:val="216F0C22"/>
    <w:rsid w:val="24DD4337"/>
    <w:rsid w:val="279428D1"/>
    <w:rsid w:val="2DFC5FBC"/>
    <w:rsid w:val="33AB1A5E"/>
    <w:rsid w:val="3ACB4C2F"/>
    <w:rsid w:val="3B8064B4"/>
    <w:rsid w:val="3C7324C0"/>
    <w:rsid w:val="3F65494D"/>
    <w:rsid w:val="40082CAD"/>
    <w:rsid w:val="40DE1750"/>
    <w:rsid w:val="41024A57"/>
    <w:rsid w:val="4BBA02F3"/>
    <w:rsid w:val="4DB56E60"/>
    <w:rsid w:val="569B4931"/>
    <w:rsid w:val="66D25C14"/>
    <w:rsid w:val="6BA56793"/>
    <w:rsid w:val="73DC2906"/>
    <w:rsid w:val="7CC14811"/>
    <w:rsid w:val="7F33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2018-12-26T07:23:24Z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