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口腔预防医学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1149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8"/>
        <w:gridCol w:w="3916"/>
        <w:gridCol w:w="43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一、绪论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口腔预防医学概述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（2）研究对象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（3）研究内容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（4）三级预防的原则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二、口腔流行病学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2.研究方法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（1）描述性流行病学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（2）分析性流行病学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3.口腔健康状况调查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（3）表格设计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（4）指数和标准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（6）样本含量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（7）误差及预防方法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（8）数据整理和统计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4.口腔健康问卷调查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（1）调查内容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（2）问卷结构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（3）问卷设计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（4）调查方式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（5）质量控制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5.口腔临床试验方法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（2）基本分类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（3）临床试验的设计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（4）临床试验结果的评价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三、龋病预防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1.龋病流行病学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（1）龋病常用指数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（2）流行特征及其影响因素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2.龋病预测与早期诊断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（1）龋病预测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（2）龋病早期诊断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3.龋病的分级预防及方法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4.氟化物与牙健康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（1）人体氟来源及代谢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（2）氟化物的防龋机制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（3）氟化物的毒性作用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（4）氟化物防龋的全身应用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（5）氟化物防龋的局部应用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5.窝沟封闭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（2）窝沟解剖形态及患龋情况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（3）窝沟封闭剂组成、类型及特点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（5）操作方法及步骤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（6）临床效果评价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6.预防性树脂充填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7.非创伤性修复治疗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（3）材料和器械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四、牙周病预防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1.牙周病流行病学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（1）牙周健康指数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（2）流行特征及其影响因素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2.牙周病的分级预防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（2）二级预防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3.控制菌斑及其他局部相关危险因素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（1）菌斑控制的临床评估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（2）机械性控制菌斑方法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（3）化学性控制菌斑方法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（4）其他局部相关危险因素控制方法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4.提高宿主抵抗力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提高宿主抵抗力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5.自我口腔保健方法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（1）刷牙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（2）漱口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（3）牙间隙清洁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五、其他口腔疾病的预防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1.口腔癌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（1）流行情况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2.酸蚀症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3.牙外伤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（1）危险因素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六、口腔健康促进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1.口腔健康促进的内涵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2.口腔健康促进的组成、途径和任务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（3）任务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3.口腔健康促进的计划和评价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4.口腔健康教育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（2）任务和方法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（3）计划、实施和评价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七、特定人群的口腔保健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1.妊娠期妇女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2.婴儿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3.幼儿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4.学龄儿童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5.老年人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6.残疾人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保健方法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八、社区口腔卫生服务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（2）任务和基本原则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九、口腔医疗保健中的感染与控制</w:t>
            </w: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1.口腔医疗保健中的感染传播及感染控制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（1）感染的传播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（2）口腔医疗保健中的感染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2.感染控制的措施及方法</w:t>
            </w: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（1）患者的检查与评价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（2）患者防护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（3）医务人员防护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（4）环境防护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（5）口腔器械设备的清洗、消毒与灭菌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tblCellSpacing w:w="0" w:type="dxa"/>
          <w:jc w:val="center"/>
        </w:trPr>
        <w:tc>
          <w:tcPr>
            <w:tcW w:w="3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8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（6）医疗废物处理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594A41"/>
    <w:rsid w:val="18C32783"/>
    <w:rsid w:val="1AE104EF"/>
    <w:rsid w:val="1CF57D65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2894E7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236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3A36FCF1E6EE4AD39AED1C46DB9C9F35</vt:lpwstr>
  </property>
</Properties>
</file>