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35FB5">
      <w:pPr>
        <w:pStyle w:val="2"/>
        <w:bidi w:val="0"/>
        <w:jc w:val="center"/>
        <w:rPr>
          <w:rFonts w:hint="eastAsia"/>
        </w:rPr>
      </w:pPr>
      <w:bookmarkStart w:id="0" w:name="_GoBack"/>
      <w:r>
        <w:rPr>
          <w:rFonts w:hint="eastAsia"/>
        </w:rPr>
        <w:t>2025 年口腔考研干货：</w:t>
      </w:r>
    </w:p>
    <w:p w14:paraId="755BD71F">
      <w:pPr>
        <w:pStyle w:val="2"/>
        <w:bidi w:val="0"/>
        <w:jc w:val="center"/>
        <w:rPr>
          <w:rFonts w:hint="eastAsia"/>
        </w:rPr>
      </w:pPr>
      <w:r>
        <w:rPr>
          <w:rFonts w:hint="eastAsia"/>
        </w:rPr>
        <w:t>A 类与 B 类考生的深度解析与抉择</w:t>
      </w:r>
    </w:p>
    <w:bookmarkEnd w:id="0"/>
    <w:p w14:paraId="6474EA08">
      <w:pPr>
        <w:rPr>
          <w:rFonts w:hint="eastAsia"/>
        </w:rPr>
      </w:pPr>
    </w:p>
    <w:p w14:paraId="3746A1B2">
      <w:pPr>
        <w:rPr>
          <w:rFonts w:hint="eastAsia"/>
        </w:rPr>
      </w:pPr>
      <w:r>
        <w:rPr>
          <w:rFonts w:hint="eastAsia"/>
        </w:rPr>
        <w:t>对于立志于 2025 年口腔考研的学子们而言，了解 A 类考生和 B 类考生的区别并做出合适的选择是迈向成功的关键一步。</w:t>
      </w:r>
    </w:p>
    <w:p w14:paraId="05258070">
      <w:pPr>
        <w:rPr>
          <w:rFonts w:hint="eastAsia"/>
        </w:rPr>
      </w:pPr>
    </w:p>
    <w:p w14:paraId="41B728D3">
      <w:pPr>
        <w:rPr>
          <w:rFonts w:hint="eastAsia"/>
        </w:rPr>
      </w:pPr>
      <w:r>
        <w:rPr>
          <w:rFonts w:hint="eastAsia"/>
        </w:rPr>
        <w:t>首先，我们来明确 A 类考生和 B 类考生的划分依据。通常，这是按照报考院校所在地区进行区分。A 类考生一般是指报考地处一区招生单位的考生，一区涵盖了教育资源丰富、经济较为发达的众多省市，例如北京、上海、广东、江苏等地区的高校。这些地区高校数量多且专业实力强劲，在科研项目、临床实践机会以及师资力量等方面往往具有显著优势。B 类考生则是报考地处二区招生单位的考生，二区包含部分中西部地区省份，相对一区而言，教育资源和经济发展水平在整体上略有差距，但也不乏一些特色鲜明、专业实力较强的院校，并且二区院校在考研竞争压力方面可能相对较小。</w:t>
      </w:r>
    </w:p>
    <w:p w14:paraId="4049CDA9">
      <w:pPr>
        <w:rPr>
          <w:rFonts w:hint="eastAsia"/>
        </w:rPr>
      </w:pPr>
    </w:p>
    <w:p w14:paraId="75BB5F3E">
      <w:pPr>
        <w:rPr>
          <w:rFonts w:hint="eastAsia"/>
        </w:rPr>
      </w:pPr>
      <w:r>
        <w:rPr>
          <w:rFonts w:hint="eastAsia"/>
        </w:rPr>
        <w:t>在考试分数线方面，二者存在明显差异。A 类考生的分数线通常要高于 B 类考生。以历年口腔医学专业的考研分数线为例，A 类考生的总分线和单科分数线都要求较高，这反映了一区院校在生源质量上的高要求。较高的分数线意味着 A 类考生需要在知识储备、应试能力等方面具备更为扎实的基础和出色的表现。而 B 类考生的分数线相对较低，这为一些基础相对薄弱或者希望以相对较小竞争压力上岸的考生提供了机会。</w:t>
      </w:r>
    </w:p>
    <w:p w14:paraId="57337603">
      <w:pPr>
        <w:rPr>
          <w:rFonts w:hint="eastAsia"/>
        </w:rPr>
      </w:pPr>
    </w:p>
    <w:p w14:paraId="3E3121A3">
      <w:pPr>
        <w:rPr>
          <w:rFonts w:hint="eastAsia"/>
        </w:rPr>
      </w:pPr>
      <w:r>
        <w:rPr>
          <w:rFonts w:hint="eastAsia"/>
        </w:rPr>
        <w:t>从院校选择的角度来看，A 类院校由于其所处地区和自身综合实力的优势，往往在口腔医学领域的学科排名更为靠前，能提供更优质的教学设施、更多的国际交流机会以及更广阔的就业前景。比如在口腔正畸、口腔种植等热门专业方向上，A 类院校可能拥有更多的知名专家和先进的研究成果。然而，B 类院校也有其独特魅力。部分 B 类院校在某些口腔医学细分领域有着深厚的历史积淀和独特的教学方法，例如一些地区性特色口腔疾病的研究与治疗方面，B 类院校可能更具优势。而且 B 类院校的报考竞争相对缓和，考生有更大的机会被录取，对于那些想要确保有学上，再谋求进一步发展的考生来说是一个不错的选择。</w:t>
      </w:r>
    </w:p>
    <w:p w14:paraId="35732650">
      <w:pPr>
        <w:rPr>
          <w:rFonts w:hint="eastAsia"/>
        </w:rPr>
      </w:pPr>
    </w:p>
    <w:p w14:paraId="22011201">
      <w:pPr>
        <w:rPr>
          <w:rFonts w:hint="eastAsia"/>
        </w:rPr>
      </w:pPr>
      <w:r>
        <w:rPr>
          <w:rFonts w:hint="eastAsia"/>
        </w:rPr>
        <w:t>那么，考生该如何抉择呢？如果考生自身基础扎实，学习能力强，对自己的考研成绩有较高的信心，并且渴望在口腔医学领域的前沿环境中学习与研究，追求更广阔的职业发展空间，那么报考 A 类考生无疑是一个具有挑战性但回报丰厚的选择。相反，如果考生觉得自己基础尚有不足，或者更看重考研上岸的成功率，希望在一个相对竞争较小的环境中逐步提升自己的专业能力，那么 B 类考生的选择也许更为合适。同时，考生还需要综合考虑家庭因素、个人对地域的偏好等多方面因素。例如，如果考生希望未来在离家较近的地区发展，那么二区的 B 类院校可能就有符合其需求的选择；而如果考生向往大城市的繁华与多元，愿意为了进入一区院校付出更多努力，那么 A 类考生则是其努力的方向。</w:t>
      </w:r>
    </w:p>
    <w:p w14:paraId="4EED9899">
      <w:pPr>
        <w:rPr>
          <w:rFonts w:hint="eastAsia"/>
        </w:rPr>
      </w:pPr>
    </w:p>
    <w:p w14:paraId="02B93A09">
      <w:pPr>
        <w:rPr>
          <w:rFonts w:hint="eastAsia" w:eastAsiaTheme="minorEastAsia"/>
          <w:lang w:eastAsia="zh-CN"/>
        </w:rPr>
      </w:pPr>
      <w:r>
        <w:rPr>
          <w:rFonts w:hint="eastAsia"/>
        </w:rPr>
        <w:t>金英杰医学培训机构深知这一抉择的重要性与复杂性，我们将持续为广大口腔考研学子提供专业的咨询服务与备考指导，助力大家在 2025 年口腔考研之路上做出最适合自己的选择，向着梦想的口腔医学殿堂奋勇前行。</w:t>
      </w: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403860</wp:posOffset>
            </wp:positionV>
            <wp:extent cx="4755515" cy="8456295"/>
            <wp:effectExtent l="0" t="0" r="6985" b="1905"/>
            <wp:wrapTopAndBottom/>
            <wp:docPr id="1" name="图片 1" descr="48aa1d7802b05d221f225cbe0dc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aa1d7802b05d221f225cbe0dc6195"/>
                    <pic:cNvPicPr>
                      <a:picLocks noChangeAspect="1"/>
                    </pic:cNvPicPr>
                  </pic:nvPicPr>
                  <pic:blipFill>
                    <a:blip r:embed="rId4"/>
                    <a:stretch>
                      <a:fillRect/>
                    </a:stretch>
                  </pic:blipFill>
                  <pic:spPr>
                    <a:xfrm>
                      <a:off x="0" y="0"/>
                      <a:ext cx="4755515" cy="845629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F509E"/>
    <w:rsid w:val="02AF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2024-11-22T07:06:00Z</dcterms:created>
  <dc:creator>AA金英杰四川总校</dc:creator>
  <cp:lastModifiedBy>AA金英杰四川总校</cp:lastModifiedBy>
  <dcterms:modified xsi:type="dcterms:W3CDTF">2024-11-22T07:07:48Z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D136F25048304159814B9854661A222C_11</vt:lpwstr>
  </property>
</Properties>
</file>